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BB8CE" w14:textId="77777777" w:rsidR="00880D74" w:rsidRDefault="00880D74" w:rsidP="00F806D6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1E5479D" w14:textId="40522755" w:rsidR="00F806D6" w:rsidRPr="00646274" w:rsidRDefault="00746C8E" w:rsidP="00F806D6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646274">
        <w:rPr>
          <w:rFonts w:ascii="Arial" w:hAnsi="Arial" w:cs="Arial"/>
          <w:b/>
          <w:bCs/>
          <w:sz w:val="24"/>
          <w:szCs w:val="24"/>
          <w:u w:val="single"/>
        </w:rPr>
        <w:t>T</w:t>
      </w:r>
      <w:r w:rsidR="00BD14A7" w:rsidRPr="00646274">
        <w:rPr>
          <w:rFonts w:ascii="Arial" w:hAnsi="Arial" w:cs="Arial"/>
          <w:b/>
          <w:bCs/>
          <w:sz w:val="24"/>
          <w:szCs w:val="24"/>
          <w:u w:val="single"/>
        </w:rPr>
        <w:t>oronto Curling Ass</w:t>
      </w:r>
      <w:r w:rsidR="00F806D6" w:rsidRPr="00646274">
        <w:rPr>
          <w:rFonts w:ascii="Arial" w:hAnsi="Arial" w:cs="Arial"/>
          <w:b/>
          <w:bCs/>
          <w:sz w:val="24"/>
          <w:szCs w:val="24"/>
          <w:u w:val="single"/>
        </w:rPr>
        <w:t>ociation Annual General Meeting</w:t>
      </w:r>
      <w:r w:rsidR="00646274">
        <w:rPr>
          <w:rFonts w:ascii="Arial" w:hAnsi="Arial" w:cs="Arial"/>
          <w:b/>
          <w:bCs/>
          <w:sz w:val="24"/>
          <w:szCs w:val="24"/>
          <w:u w:val="single"/>
        </w:rPr>
        <w:t xml:space="preserve"> – April 29, 2025</w:t>
      </w:r>
    </w:p>
    <w:p w14:paraId="5C626556" w14:textId="77777777" w:rsidR="00DC53A0" w:rsidRDefault="00DC53A0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BA0363" w14:textId="3301C6EC" w:rsidR="006E512C" w:rsidRDefault="004411FC" w:rsidP="00F806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meeting was called to order at 6:02 pm.  In order to be </w:t>
      </w:r>
      <w:r w:rsidR="00455E9B">
        <w:rPr>
          <w:rFonts w:ascii="Arial" w:hAnsi="Arial" w:cs="Arial"/>
          <w:sz w:val="24"/>
          <w:szCs w:val="24"/>
        </w:rPr>
        <w:t xml:space="preserve">an </w:t>
      </w:r>
      <w:r w:rsidR="00AC6188">
        <w:rPr>
          <w:rFonts w:ascii="Arial" w:hAnsi="Arial" w:cs="Arial"/>
          <w:sz w:val="24"/>
          <w:szCs w:val="24"/>
        </w:rPr>
        <w:t>Annual General Meeting (AGM)</w:t>
      </w:r>
      <w:r w:rsidR="00B66E46">
        <w:rPr>
          <w:rFonts w:ascii="Arial" w:hAnsi="Arial" w:cs="Arial"/>
          <w:sz w:val="24"/>
          <w:szCs w:val="24"/>
        </w:rPr>
        <w:t xml:space="preserve"> </w:t>
      </w:r>
      <w:r w:rsidR="00455E9B">
        <w:rPr>
          <w:rFonts w:ascii="Arial" w:hAnsi="Arial" w:cs="Arial"/>
          <w:sz w:val="24"/>
          <w:szCs w:val="24"/>
        </w:rPr>
        <w:t>there must be a simple majority of T</w:t>
      </w:r>
      <w:r w:rsidR="00B66E46">
        <w:rPr>
          <w:rFonts w:ascii="Arial" w:hAnsi="Arial" w:cs="Arial"/>
          <w:sz w:val="24"/>
          <w:szCs w:val="24"/>
        </w:rPr>
        <w:t xml:space="preserve">oronto </w:t>
      </w:r>
      <w:r w:rsidR="00455E9B">
        <w:rPr>
          <w:rFonts w:ascii="Arial" w:hAnsi="Arial" w:cs="Arial"/>
          <w:sz w:val="24"/>
          <w:szCs w:val="24"/>
        </w:rPr>
        <w:t>C</w:t>
      </w:r>
      <w:r w:rsidR="00B66E46">
        <w:rPr>
          <w:rFonts w:ascii="Arial" w:hAnsi="Arial" w:cs="Arial"/>
          <w:sz w:val="24"/>
          <w:szCs w:val="24"/>
        </w:rPr>
        <w:t xml:space="preserve">urling </w:t>
      </w:r>
      <w:r w:rsidR="00455E9B">
        <w:rPr>
          <w:rFonts w:ascii="Arial" w:hAnsi="Arial" w:cs="Arial"/>
          <w:sz w:val="24"/>
          <w:szCs w:val="24"/>
        </w:rPr>
        <w:t>A</w:t>
      </w:r>
      <w:r w:rsidR="00B66E46">
        <w:rPr>
          <w:rFonts w:ascii="Arial" w:hAnsi="Arial" w:cs="Arial"/>
          <w:sz w:val="24"/>
          <w:szCs w:val="24"/>
        </w:rPr>
        <w:t xml:space="preserve">ssociation (TCA) </w:t>
      </w:r>
      <w:r w:rsidR="00BE6714">
        <w:rPr>
          <w:rFonts w:ascii="Arial" w:hAnsi="Arial" w:cs="Arial"/>
          <w:sz w:val="24"/>
          <w:szCs w:val="24"/>
        </w:rPr>
        <w:t>clubs in attendance.  There are 22 TCA clubs, meaning a simple majority would be 12 clubs.</w:t>
      </w:r>
      <w:r w:rsidR="00DB3474">
        <w:rPr>
          <w:rFonts w:ascii="Arial" w:hAnsi="Arial" w:cs="Arial"/>
          <w:sz w:val="24"/>
          <w:szCs w:val="24"/>
        </w:rPr>
        <w:t xml:space="preserve">  At the time the meeting was called to order 7 TCA clubs were represented</w:t>
      </w:r>
      <w:r w:rsidR="00804CF6">
        <w:rPr>
          <w:rFonts w:ascii="Arial" w:hAnsi="Arial" w:cs="Arial"/>
          <w:sz w:val="24"/>
          <w:szCs w:val="24"/>
        </w:rPr>
        <w:t>.  In attendance were</w:t>
      </w:r>
    </w:p>
    <w:p w14:paraId="3840F723" w14:textId="77777777" w:rsidR="00804CF6" w:rsidRDefault="00804CF6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B32AFF" w14:textId="469647DD" w:rsidR="00804CF6" w:rsidRDefault="00804CF6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Sean Holman – TCA President</w:t>
      </w:r>
    </w:p>
    <w:p w14:paraId="23A483D1" w14:textId="4E169DE5" w:rsidR="00804CF6" w:rsidRDefault="00804CF6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Greg King – TCA Treasurer</w:t>
      </w:r>
    </w:p>
    <w:p w14:paraId="4563782A" w14:textId="77777777" w:rsidR="00C10635" w:rsidRDefault="0080262C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Adrienne Cunningham </w:t>
      </w:r>
      <w:r w:rsidR="00C1063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TCA</w:t>
      </w:r>
      <w:r w:rsidR="00C10635">
        <w:rPr>
          <w:rFonts w:ascii="Arial" w:hAnsi="Arial" w:cs="Arial"/>
          <w:sz w:val="24"/>
          <w:szCs w:val="24"/>
        </w:rPr>
        <w:t xml:space="preserve"> Youth Director</w:t>
      </w:r>
    </w:p>
    <w:p w14:paraId="1FB8AE88" w14:textId="2D0F7760" w:rsidR="00804CF6" w:rsidRDefault="00804CF6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Chris </w:t>
      </w:r>
      <w:r w:rsidR="001E33A6">
        <w:rPr>
          <w:rFonts w:ascii="Arial" w:hAnsi="Arial" w:cs="Arial"/>
          <w:sz w:val="24"/>
          <w:szCs w:val="24"/>
        </w:rPr>
        <w:t>Wai – TCA Event Director (also representing TCA club High Park)</w:t>
      </w:r>
    </w:p>
    <w:p w14:paraId="52C080C3" w14:textId="6A77665D" w:rsidR="00570468" w:rsidRDefault="00F37F87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Jack Inouye – York Curling Club</w:t>
      </w:r>
    </w:p>
    <w:p w14:paraId="4804ACCD" w14:textId="7DC58DCA" w:rsidR="00F37F87" w:rsidRDefault="00F37F87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Paivi Li</w:t>
      </w:r>
      <w:r w:rsidR="009149F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tela – Leaside Curling Club</w:t>
      </w:r>
    </w:p>
    <w:p w14:paraId="3211B508" w14:textId="0FB079F5" w:rsidR="009149FC" w:rsidRDefault="009149FC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Jason Leneuw – Tam Heather Curling &amp; Tennis C</w:t>
      </w:r>
      <w:r w:rsidR="005F7D82">
        <w:rPr>
          <w:rFonts w:ascii="Arial" w:hAnsi="Arial" w:cs="Arial"/>
          <w:sz w:val="24"/>
          <w:szCs w:val="24"/>
        </w:rPr>
        <w:t>lub</w:t>
      </w:r>
    </w:p>
    <w:p w14:paraId="347BFA4E" w14:textId="5BA6E707" w:rsidR="005F7D82" w:rsidRDefault="005F7D82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Fred </w:t>
      </w:r>
      <w:r w:rsidR="007C0DF8" w:rsidRPr="007C0DF8">
        <w:rPr>
          <w:rFonts w:ascii="Arial" w:hAnsi="Arial" w:cs="Arial"/>
          <w:sz w:val="24"/>
          <w:szCs w:val="24"/>
        </w:rPr>
        <w:t>Berkhuizen</w:t>
      </w:r>
      <w:r>
        <w:rPr>
          <w:rFonts w:ascii="Arial" w:hAnsi="Arial" w:cs="Arial"/>
          <w:sz w:val="24"/>
          <w:szCs w:val="24"/>
        </w:rPr>
        <w:t>– Richmond Hill Curling Club</w:t>
      </w:r>
    </w:p>
    <w:p w14:paraId="63C233D7" w14:textId="36567BF0" w:rsidR="005F7D82" w:rsidRDefault="005F7D82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Patric McConnell – Dixie Curling Centre</w:t>
      </w:r>
    </w:p>
    <w:p w14:paraId="7FFBBB70" w14:textId="33231478" w:rsidR="005F7D82" w:rsidRDefault="005F7D82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Lyndsey Adam – Dixie Curling Centre</w:t>
      </w:r>
    </w:p>
    <w:p w14:paraId="06606341" w14:textId="519B1058" w:rsidR="00DC4D94" w:rsidRDefault="00DC4D94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Brittany Kealey – East York Curling Club</w:t>
      </w:r>
    </w:p>
    <w:p w14:paraId="4D44BA5B" w14:textId="0BC934C4" w:rsidR="00DC4D94" w:rsidRDefault="00DC4D94" w:rsidP="00804C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Paige Sinclair – East York Curling Club</w:t>
      </w:r>
    </w:p>
    <w:p w14:paraId="01977C43" w14:textId="77777777" w:rsidR="00D342D3" w:rsidRDefault="00D342D3" w:rsidP="00D342D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E5D73D" w14:textId="53BD50FA" w:rsidR="00D342D3" w:rsidRDefault="00D342D3" w:rsidP="00D342D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simple majority of TCA clubs were NOT represented the meeting</w:t>
      </w:r>
      <w:r w:rsidR="00B7683C">
        <w:rPr>
          <w:rFonts w:ascii="Arial" w:hAnsi="Arial" w:cs="Arial"/>
          <w:sz w:val="24"/>
          <w:szCs w:val="24"/>
        </w:rPr>
        <w:t xml:space="preserve"> cannot be considered as an AGM, it will be considered </w:t>
      </w:r>
      <w:r w:rsidR="001F0E7C">
        <w:rPr>
          <w:rFonts w:ascii="Arial" w:hAnsi="Arial" w:cs="Arial"/>
          <w:sz w:val="24"/>
          <w:szCs w:val="24"/>
        </w:rPr>
        <w:t>a Special Meeting.</w:t>
      </w:r>
    </w:p>
    <w:p w14:paraId="297C73FF" w14:textId="77777777" w:rsidR="001F0E7C" w:rsidRDefault="001F0E7C" w:rsidP="00D342D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8F81AA" w14:textId="7CB3429D" w:rsidR="001F0E7C" w:rsidRDefault="001F0E7C" w:rsidP="00D342D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matters were addressed during the meeting:</w:t>
      </w:r>
    </w:p>
    <w:p w14:paraId="5FA8FC5B" w14:textId="77777777" w:rsidR="001F0E7C" w:rsidRDefault="001F0E7C" w:rsidP="00D342D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0F78C9" w14:textId="6F7D4796" w:rsidR="001F0E7C" w:rsidRDefault="008B69C0" w:rsidP="008B69C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Financial Statements</w:t>
      </w:r>
    </w:p>
    <w:p w14:paraId="6B5A0467" w14:textId="77777777" w:rsidR="008B69C0" w:rsidRDefault="008B69C0" w:rsidP="008B69C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537F36" w14:textId="77777777" w:rsidR="0028054F" w:rsidRDefault="008B69C0" w:rsidP="008B69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Greg King, TCA Treasurer presented the </w:t>
      </w:r>
      <w:r w:rsidR="00466320">
        <w:rPr>
          <w:rFonts w:ascii="Arial" w:hAnsi="Arial" w:cs="Arial"/>
          <w:sz w:val="24"/>
          <w:szCs w:val="24"/>
        </w:rPr>
        <w:t>audited</w:t>
      </w:r>
      <w:r>
        <w:rPr>
          <w:rFonts w:ascii="Arial" w:hAnsi="Arial" w:cs="Arial"/>
          <w:sz w:val="24"/>
          <w:szCs w:val="24"/>
        </w:rPr>
        <w:t xml:space="preserve"> financial statements for the year ended June 30, 2024</w:t>
      </w:r>
      <w:r w:rsidR="00466320">
        <w:rPr>
          <w:rFonts w:ascii="Arial" w:hAnsi="Arial" w:cs="Arial"/>
          <w:sz w:val="24"/>
          <w:szCs w:val="24"/>
        </w:rPr>
        <w:t>.  The audited financial statements were provided prior to the meeting</w:t>
      </w:r>
      <w:r w:rsidR="0028054F">
        <w:rPr>
          <w:rFonts w:ascii="Arial" w:hAnsi="Arial" w:cs="Arial"/>
          <w:sz w:val="24"/>
          <w:szCs w:val="24"/>
        </w:rPr>
        <w:t>.  The audit opinion was clear.</w:t>
      </w:r>
    </w:p>
    <w:p w14:paraId="1CEC5690" w14:textId="77777777" w:rsidR="0028054F" w:rsidRDefault="0028054F" w:rsidP="008B69C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609D3F" w14:textId="6F43F3C9" w:rsidR="008B69C0" w:rsidRPr="008B69C0" w:rsidRDefault="0028054F" w:rsidP="008B69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were a number of questions with respect to the audited financial statements.</w:t>
      </w:r>
    </w:p>
    <w:p w14:paraId="0EA6A537" w14:textId="77777777" w:rsidR="00BE6714" w:rsidRDefault="00BE6714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564699" w14:textId="0A229702" w:rsidR="00BE6714" w:rsidRDefault="00804B5A" w:rsidP="009C29D8">
      <w:pPr>
        <w:pStyle w:val="ListParagraph"/>
        <w:numPr>
          <w:ilvl w:val="1"/>
          <w:numId w:val="2"/>
        </w:numPr>
        <w:spacing w:after="0" w:line="240" w:lineRule="auto"/>
        <w:ind w:left="81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Where is the </w:t>
      </w:r>
      <w:r w:rsidR="00AB3B76">
        <w:rPr>
          <w:rFonts w:ascii="Arial" w:hAnsi="Arial" w:cs="Arial"/>
          <w:sz w:val="24"/>
          <w:szCs w:val="24"/>
        </w:rPr>
        <w:t>Equipment on the Balance Sheet physically located</w:t>
      </w:r>
      <w:r w:rsidR="007976F1">
        <w:rPr>
          <w:rFonts w:ascii="Arial" w:hAnsi="Arial" w:cs="Arial"/>
          <w:sz w:val="24"/>
          <w:szCs w:val="24"/>
        </w:rPr>
        <w:t xml:space="preserve">?  </w:t>
      </w:r>
      <w:r w:rsidR="00AB3B76">
        <w:rPr>
          <w:rFonts w:ascii="Arial" w:hAnsi="Arial" w:cs="Arial"/>
          <w:sz w:val="24"/>
          <w:szCs w:val="24"/>
        </w:rPr>
        <w:t xml:space="preserve">York Curling Club has 2 street curling kits and Richmond Hill Curling Club has one </w:t>
      </w:r>
      <w:r w:rsidR="00F501DB">
        <w:rPr>
          <w:rFonts w:ascii="Arial" w:hAnsi="Arial" w:cs="Arial"/>
          <w:sz w:val="24"/>
          <w:szCs w:val="24"/>
        </w:rPr>
        <w:t xml:space="preserve">street curling kit.  The bearings on the York Curling Club sets need to be </w:t>
      </w:r>
      <w:r w:rsidR="00022188">
        <w:rPr>
          <w:rFonts w:ascii="Arial" w:hAnsi="Arial" w:cs="Arial"/>
          <w:sz w:val="24"/>
          <w:szCs w:val="24"/>
        </w:rPr>
        <w:t>reconditioned.</w:t>
      </w:r>
    </w:p>
    <w:p w14:paraId="27A9801A" w14:textId="0B13B34D" w:rsidR="00022188" w:rsidRDefault="007976F1" w:rsidP="009C29D8">
      <w:pPr>
        <w:pStyle w:val="ListParagraph"/>
        <w:numPr>
          <w:ilvl w:val="1"/>
          <w:numId w:val="2"/>
        </w:numPr>
        <w:spacing w:after="0" w:line="240" w:lineRule="auto"/>
        <w:ind w:left="81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will the Fund balances be used for?  They are available for future use</w:t>
      </w:r>
      <w:r w:rsidR="00882ED0">
        <w:rPr>
          <w:rFonts w:ascii="Arial" w:hAnsi="Arial" w:cs="Arial"/>
          <w:sz w:val="24"/>
          <w:szCs w:val="24"/>
        </w:rPr>
        <w:t>, such as subsidizing youth events or the annual TCA bonspiels.</w:t>
      </w:r>
    </w:p>
    <w:p w14:paraId="73E09135" w14:textId="77777777" w:rsidR="006A0D0A" w:rsidRDefault="00435E07" w:rsidP="009C29D8">
      <w:pPr>
        <w:pStyle w:val="ListParagraph"/>
        <w:numPr>
          <w:ilvl w:val="1"/>
          <w:numId w:val="2"/>
        </w:numPr>
        <w:spacing w:after="0" w:line="240" w:lineRule="auto"/>
        <w:ind w:left="81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Why was the completion of the audited financial statements delayed for</w:t>
      </w:r>
      <w:r w:rsidR="006A0D0A">
        <w:rPr>
          <w:rFonts w:ascii="Arial" w:hAnsi="Arial" w:cs="Arial"/>
          <w:sz w:val="24"/>
          <w:szCs w:val="24"/>
        </w:rPr>
        <w:t xml:space="preserve"> FY24?  The delay was with the auditor and they have addressed the issue for future audits.</w:t>
      </w:r>
    </w:p>
    <w:p w14:paraId="56708342" w14:textId="38AB3628" w:rsidR="00882ED0" w:rsidRPr="00804B5A" w:rsidRDefault="00B07276" w:rsidP="009C29D8">
      <w:pPr>
        <w:pStyle w:val="ListParagraph"/>
        <w:numPr>
          <w:ilvl w:val="1"/>
          <w:numId w:val="2"/>
        </w:numPr>
        <w:spacing w:after="0" w:line="240" w:lineRule="auto"/>
        <w:ind w:left="81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 there consideration for doing an RFP for a new auditor given the delays?  </w:t>
      </w:r>
      <w:r w:rsidR="00601098">
        <w:rPr>
          <w:rFonts w:ascii="Arial" w:hAnsi="Arial" w:cs="Arial"/>
          <w:sz w:val="24"/>
          <w:szCs w:val="24"/>
        </w:rPr>
        <w:t xml:space="preserve">For FY25 the recommendation is to stay with Murphy &amp; Chung, but should issues arise again a Request for Proposal can be issued for </w:t>
      </w:r>
      <w:r w:rsidR="00305AA3">
        <w:rPr>
          <w:rFonts w:ascii="Arial" w:hAnsi="Arial" w:cs="Arial"/>
          <w:sz w:val="24"/>
          <w:szCs w:val="24"/>
        </w:rPr>
        <w:t>auditors for FY26.</w:t>
      </w:r>
    </w:p>
    <w:p w14:paraId="71660843" w14:textId="77777777" w:rsidR="006E512C" w:rsidRDefault="006E512C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232DED" w14:textId="292631E9" w:rsidR="00305AA3" w:rsidRDefault="00305AA3" w:rsidP="00305AA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TCA Govern</w:t>
      </w:r>
      <w:r w:rsidR="002618D1">
        <w:rPr>
          <w:rFonts w:ascii="Arial" w:hAnsi="Arial" w:cs="Arial"/>
          <w:sz w:val="24"/>
          <w:szCs w:val="24"/>
        </w:rPr>
        <w:t>ance</w:t>
      </w:r>
    </w:p>
    <w:p w14:paraId="3031F093" w14:textId="77777777" w:rsidR="006E512C" w:rsidRDefault="006E512C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75899A" w14:textId="669B76BE" w:rsidR="00305AA3" w:rsidRDefault="002618D1" w:rsidP="00F806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Concern has been expressed with respect to TCA governance</w:t>
      </w:r>
      <w:r w:rsidR="00C43E21">
        <w:rPr>
          <w:rFonts w:ascii="Arial" w:hAnsi="Arial" w:cs="Arial"/>
          <w:sz w:val="24"/>
          <w:szCs w:val="24"/>
        </w:rPr>
        <w:t xml:space="preserve"> as a result of delayed financial statements, delayed AGMs, </w:t>
      </w:r>
      <w:r w:rsidR="001364F6">
        <w:rPr>
          <w:rFonts w:ascii="Arial" w:hAnsi="Arial" w:cs="Arial"/>
          <w:sz w:val="24"/>
          <w:szCs w:val="24"/>
        </w:rPr>
        <w:t xml:space="preserve">absence of the TCA Women’s events, </w:t>
      </w:r>
      <w:r w:rsidR="003C171D">
        <w:rPr>
          <w:rFonts w:ascii="Arial" w:hAnsi="Arial" w:cs="Arial"/>
          <w:sz w:val="24"/>
          <w:szCs w:val="24"/>
        </w:rPr>
        <w:t xml:space="preserve">the </w:t>
      </w:r>
      <w:r w:rsidR="008213F9">
        <w:rPr>
          <w:rFonts w:ascii="Arial" w:hAnsi="Arial" w:cs="Arial"/>
          <w:sz w:val="24"/>
          <w:szCs w:val="24"/>
        </w:rPr>
        <w:t>Facility Managers meetings being on hold</w:t>
      </w:r>
      <w:r w:rsidR="009F191A">
        <w:rPr>
          <w:rFonts w:ascii="Arial" w:hAnsi="Arial" w:cs="Arial"/>
          <w:sz w:val="24"/>
          <w:szCs w:val="24"/>
        </w:rPr>
        <w:t>, small Board size</w:t>
      </w:r>
      <w:r w:rsidR="00441D45">
        <w:rPr>
          <w:rFonts w:ascii="Arial" w:hAnsi="Arial" w:cs="Arial"/>
          <w:sz w:val="24"/>
          <w:szCs w:val="24"/>
        </w:rPr>
        <w:t xml:space="preserve"> and limited communication from the TCA.</w:t>
      </w:r>
    </w:p>
    <w:p w14:paraId="477BBA88" w14:textId="77777777" w:rsidR="00441D45" w:rsidRDefault="00441D45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0BD676" w14:textId="6CA90395" w:rsidR="00441D45" w:rsidRDefault="00441D45" w:rsidP="00F806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TCA Board acknowledges that there are ongoing challenges with respect to </w:t>
      </w:r>
      <w:r w:rsidR="00E975FC">
        <w:rPr>
          <w:rFonts w:ascii="Arial" w:hAnsi="Arial" w:cs="Arial"/>
          <w:sz w:val="24"/>
          <w:szCs w:val="24"/>
        </w:rPr>
        <w:t>the areas noted above.</w:t>
      </w:r>
      <w:r w:rsidR="00ED6C98">
        <w:rPr>
          <w:rFonts w:ascii="Arial" w:hAnsi="Arial" w:cs="Arial"/>
          <w:sz w:val="24"/>
          <w:szCs w:val="24"/>
        </w:rPr>
        <w:t xml:space="preserve">  The Board is open to suggestions from Member facilities on how to address the areas of concern</w:t>
      </w:r>
      <w:r w:rsidR="00665B9D">
        <w:rPr>
          <w:rFonts w:ascii="Arial" w:hAnsi="Arial" w:cs="Arial"/>
          <w:sz w:val="24"/>
          <w:szCs w:val="24"/>
        </w:rPr>
        <w:t>.</w:t>
      </w:r>
    </w:p>
    <w:p w14:paraId="7FF9A0F2" w14:textId="77777777" w:rsidR="000A6B49" w:rsidRDefault="000A6B49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BD32BE" w14:textId="76DE7608" w:rsidR="000A6B49" w:rsidRDefault="000A6B49" w:rsidP="00F806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Board agreed to the following:</w:t>
      </w:r>
    </w:p>
    <w:p w14:paraId="2799C53A" w14:textId="77777777" w:rsidR="000A6B49" w:rsidRDefault="000A6B49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3BC761" w14:textId="434D71E5" w:rsidR="000A6B49" w:rsidRDefault="006A32B2" w:rsidP="006A32B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Send out a specific request to facilities regarding </w:t>
      </w:r>
      <w:r w:rsidR="00E14189">
        <w:rPr>
          <w:rFonts w:ascii="Arial" w:hAnsi="Arial" w:cs="Arial"/>
          <w:sz w:val="24"/>
          <w:szCs w:val="24"/>
        </w:rPr>
        <w:t>nominating Board members</w:t>
      </w:r>
    </w:p>
    <w:p w14:paraId="513A40A5" w14:textId="70BC1FCD" w:rsidR="00E14189" w:rsidRDefault="00E14189" w:rsidP="006A32B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Reinstitute the Facilities Manager meeting starting in fall 2025 – ideally </w:t>
      </w:r>
      <w:r w:rsidR="000A24BD">
        <w:rPr>
          <w:rFonts w:ascii="Arial" w:hAnsi="Arial" w:cs="Arial"/>
          <w:sz w:val="24"/>
          <w:szCs w:val="24"/>
        </w:rPr>
        <w:t xml:space="preserve">would like a Facility Manager to take the lead going forward and </w:t>
      </w:r>
      <w:r w:rsidR="00A126AA">
        <w:rPr>
          <w:rFonts w:ascii="Arial" w:hAnsi="Arial" w:cs="Arial"/>
          <w:sz w:val="24"/>
          <w:szCs w:val="24"/>
        </w:rPr>
        <w:t xml:space="preserve">TCA will </w:t>
      </w:r>
      <w:r w:rsidR="007F67A3">
        <w:rPr>
          <w:rFonts w:ascii="Arial" w:hAnsi="Arial" w:cs="Arial"/>
          <w:sz w:val="24"/>
          <w:szCs w:val="24"/>
        </w:rPr>
        <w:t>be an attendee</w:t>
      </w:r>
    </w:p>
    <w:p w14:paraId="4D97623E" w14:textId="6C9F1078" w:rsidR="00304B44" w:rsidRDefault="0072693D" w:rsidP="006A32B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his Board position Chris Wai </w:t>
      </w:r>
      <w:r w:rsidR="001753F6">
        <w:rPr>
          <w:rFonts w:ascii="Arial" w:hAnsi="Arial" w:cs="Arial"/>
          <w:sz w:val="24"/>
          <w:szCs w:val="24"/>
        </w:rPr>
        <w:t xml:space="preserve">has a focus of reinstating a Women’s event – he will </w:t>
      </w:r>
      <w:r w:rsidR="0060378F">
        <w:rPr>
          <w:rFonts w:ascii="Arial" w:hAnsi="Arial" w:cs="Arial"/>
          <w:sz w:val="24"/>
          <w:szCs w:val="24"/>
        </w:rPr>
        <w:t>be reaching out to the facilities to inquire on ice availability</w:t>
      </w:r>
    </w:p>
    <w:p w14:paraId="5F90A884" w14:textId="3C455548" w:rsidR="00A8696D" w:rsidRDefault="00A8696D" w:rsidP="00A8696D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Dixie, Leaside and York have always been supporters of the </w:t>
      </w:r>
      <w:r w:rsidR="006F53B1">
        <w:rPr>
          <w:rFonts w:ascii="Arial" w:hAnsi="Arial" w:cs="Arial"/>
          <w:sz w:val="24"/>
          <w:szCs w:val="24"/>
        </w:rPr>
        <w:t>women’s</w:t>
      </w:r>
      <w:r>
        <w:rPr>
          <w:rFonts w:ascii="Arial" w:hAnsi="Arial" w:cs="Arial"/>
          <w:sz w:val="24"/>
          <w:szCs w:val="24"/>
        </w:rPr>
        <w:t xml:space="preserve"> events</w:t>
      </w:r>
    </w:p>
    <w:p w14:paraId="36CA9519" w14:textId="19E38B49" w:rsidR="00DC5508" w:rsidRDefault="006563DB" w:rsidP="006A32B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Revisiting regular TCA communication to the facilities – e.g. August/September, </w:t>
      </w:r>
      <w:r w:rsidR="008101CD">
        <w:rPr>
          <w:rFonts w:ascii="Arial" w:hAnsi="Arial" w:cs="Arial"/>
          <w:sz w:val="24"/>
          <w:szCs w:val="24"/>
        </w:rPr>
        <w:t>Christmas time and April</w:t>
      </w:r>
    </w:p>
    <w:p w14:paraId="7E645E39" w14:textId="0EDA3FFD" w:rsidR="008101CD" w:rsidRDefault="008101CD" w:rsidP="008101CD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Paivi to send Mike Fournier contact information </w:t>
      </w:r>
      <w:r w:rsidR="00151749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Sean for him to </w:t>
      </w:r>
      <w:r w:rsidR="00151749">
        <w:rPr>
          <w:rFonts w:ascii="Arial" w:hAnsi="Arial" w:cs="Arial"/>
          <w:sz w:val="24"/>
          <w:szCs w:val="24"/>
        </w:rPr>
        <w:t xml:space="preserve">have a </w:t>
      </w:r>
      <w:r>
        <w:rPr>
          <w:rFonts w:ascii="Arial" w:hAnsi="Arial" w:cs="Arial"/>
          <w:sz w:val="24"/>
          <w:szCs w:val="24"/>
        </w:rPr>
        <w:t>discuss</w:t>
      </w:r>
      <w:r w:rsidR="00151749">
        <w:rPr>
          <w:rFonts w:ascii="Arial" w:hAnsi="Arial" w:cs="Arial"/>
          <w:sz w:val="24"/>
          <w:szCs w:val="24"/>
        </w:rPr>
        <w:t>ion with Mike</w:t>
      </w:r>
    </w:p>
    <w:p w14:paraId="2BF1FE6B" w14:textId="77777777" w:rsidR="0011046E" w:rsidRDefault="0011046E" w:rsidP="00FE0A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66E785" w14:textId="3440AE39" w:rsidR="00FE0A9A" w:rsidRDefault="00FE0A9A" w:rsidP="00FE0A9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 meeting attendance did not achieve quorum and there is business that TCA needs to move forward with the following next steps will be taken:</w:t>
      </w:r>
    </w:p>
    <w:p w14:paraId="3590DA77" w14:textId="77777777" w:rsidR="00FE0A9A" w:rsidRDefault="00FE0A9A" w:rsidP="00FE0A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F5F48A" w14:textId="09AA1298" w:rsidR="00FE0A9A" w:rsidRDefault="00FE0A9A" w:rsidP="00FE0A9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Circulate the minutes of this meeting to the </w:t>
      </w:r>
      <w:r w:rsidR="00304B44">
        <w:rPr>
          <w:rFonts w:ascii="Arial" w:hAnsi="Arial" w:cs="Arial"/>
          <w:sz w:val="24"/>
          <w:szCs w:val="24"/>
        </w:rPr>
        <w:t>facilities</w:t>
      </w:r>
    </w:p>
    <w:p w14:paraId="5E794C46" w14:textId="77777777" w:rsidR="009843EA" w:rsidRDefault="00C45B7A" w:rsidP="00FE0A9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Indicate to the </w:t>
      </w:r>
      <w:r w:rsidR="000B755D">
        <w:rPr>
          <w:rFonts w:ascii="Arial" w:hAnsi="Arial" w:cs="Arial"/>
          <w:sz w:val="24"/>
          <w:szCs w:val="24"/>
        </w:rPr>
        <w:t>facilities</w:t>
      </w:r>
      <w:r w:rsidR="009843EA">
        <w:rPr>
          <w:rFonts w:ascii="Arial" w:hAnsi="Arial" w:cs="Arial"/>
          <w:sz w:val="24"/>
          <w:szCs w:val="24"/>
        </w:rPr>
        <w:t>:</w:t>
      </w:r>
    </w:p>
    <w:p w14:paraId="0C6F34B7" w14:textId="11F31A6A" w:rsidR="00FE0A9A" w:rsidRDefault="000B755D" w:rsidP="009843EA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the TCA </w:t>
      </w:r>
      <w:r w:rsidR="009843EA">
        <w:rPr>
          <w:rFonts w:ascii="Arial" w:hAnsi="Arial" w:cs="Arial"/>
          <w:sz w:val="24"/>
          <w:szCs w:val="24"/>
        </w:rPr>
        <w:t xml:space="preserve">Board has approved the financial statements as presented and unless </w:t>
      </w:r>
      <w:r w:rsidR="00884725">
        <w:rPr>
          <w:rFonts w:ascii="Arial" w:hAnsi="Arial" w:cs="Arial"/>
          <w:sz w:val="24"/>
          <w:szCs w:val="24"/>
        </w:rPr>
        <w:t>a majority of facilities oppose them being accepted that the financial statements be accepted</w:t>
      </w:r>
    </w:p>
    <w:p w14:paraId="0D0DC4B7" w14:textId="0003FC5E" w:rsidR="00884725" w:rsidRPr="00FE0A9A" w:rsidRDefault="002758B2" w:rsidP="009843EA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the TCA wishes to retain </w:t>
      </w:r>
      <w:r w:rsidR="00D4416F">
        <w:rPr>
          <w:rFonts w:ascii="Arial" w:hAnsi="Arial" w:cs="Arial"/>
          <w:sz w:val="24"/>
          <w:szCs w:val="24"/>
        </w:rPr>
        <w:t xml:space="preserve">Murphy &amp; Chung as </w:t>
      </w:r>
      <w:r w:rsidR="00394C06">
        <w:rPr>
          <w:rFonts w:ascii="Arial" w:hAnsi="Arial" w:cs="Arial"/>
          <w:sz w:val="24"/>
          <w:szCs w:val="24"/>
        </w:rPr>
        <w:t>auditors for the fiscal year ending June 30, 2025 and unless a majority of facilities oppose them being a</w:t>
      </w:r>
      <w:r w:rsidR="009306AC">
        <w:rPr>
          <w:rFonts w:ascii="Arial" w:hAnsi="Arial" w:cs="Arial"/>
          <w:sz w:val="24"/>
          <w:szCs w:val="24"/>
        </w:rPr>
        <w:t>ppointed</w:t>
      </w:r>
      <w:r w:rsidR="00394C06">
        <w:rPr>
          <w:rFonts w:ascii="Arial" w:hAnsi="Arial" w:cs="Arial"/>
          <w:sz w:val="24"/>
          <w:szCs w:val="24"/>
        </w:rPr>
        <w:t xml:space="preserve"> that the </w:t>
      </w:r>
      <w:r w:rsidR="009306AC">
        <w:rPr>
          <w:rFonts w:ascii="Arial" w:hAnsi="Arial" w:cs="Arial"/>
          <w:sz w:val="24"/>
          <w:szCs w:val="24"/>
        </w:rPr>
        <w:t xml:space="preserve">appointment </w:t>
      </w:r>
      <w:r w:rsidR="00394C06">
        <w:rPr>
          <w:rFonts w:ascii="Arial" w:hAnsi="Arial" w:cs="Arial"/>
          <w:sz w:val="24"/>
          <w:szCs w:val="24"/>
        </w:rPr>
        <w:t>be accepted</w:t>
      </w:r>
    </w:p>
    <w:p w14:paraId="7643E128" w14:textId="77777777" w:rsidR="00305AA3" w:rsidRDefault="00305AA3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7D29B5" w14:textId="77777777" w:rsidR="00151749" w:rsidRDefault="00151749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7D1777" w14:textId="4940911C" w:rsidR="00305AA3" w:rsidRDefault="002C777A" w:rsidP="00F806D6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2C777A">
        <w:rPr>
          <w:rFonts w:ascii="Arial" w:hAnsi="Arial" w:cs="Arial"/>
          <w:b/>
          <w:bCs/>
          <w:sz w:val="24"/>
          <w:szCs w:val="24"/>
          <w:u w:val="single"/>
        </w:rPr>
        <w:t>Other Matters Discussed</w:t>
      </w:r>
    </w:p>
    <w:p w14:paraId="57182856" w14:textId="77777777" w:rsidR="002C777A" w:rsidRPr="002C777A" w:rsidRDefault="002C777A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64152E" w14:textId="265DA6FF" w:rsidR="002C777A" w:rsidRDefault="005C16FC" w:rsidP="002C777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will clubs be doing to support curling around the 2026 Scotties</w:t>
      </w:r>
    </w:p>
    <w:p w14:paraId="369750AB" w14:textId="6409B0C5" w:rsidR="00597E29" w:rsidRDefault="00597E29" w:rsidP="00597E29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Park – will be opening a week early to accommodate a reduction in play the week of the Scotties</w:t>
      </w:r>
    </w:p>
    <w:p w14:paraId="42885D8F" w14:textId="07CB7F56" w:rsidR="003F3BA4" w:rsidRDefault="003F3BA4" w:rsidP="00597E29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Dixie – will be cancelling day women’s curling that week</w:t>
      </w:r>
    </w:p>
    <w:p w14:paraId="5B86D04C" w14:textId="5FE1C182" w:rsidR="003F3BA4" w:rsidRPr="002C777A" w:rsidRDefault="003F3BA4" w:rsidP="00597E29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Chingacousy</w:t>
      </w:r>
      <w:r w:rsidR="00DC5508">
        <w:rPr>
          <w:rFonts w:ascii="Arial" w:hAnsi="Arial" w:cs="Arial"/>
          <w:sz w:val="24"/>
          <w:szCs w:val="24"/>
        </w:rPr>
        <w:t xml:space="preserve"> and Mississuagua are considering </w:t>
      </w:r>
      <w:r>
        <w:rPr>
          <w:rFonts w:ascii="Arial" w:hAnsi="Arial" w:cs="Arial"/>
          <w:sz w:val="24"/>
          <w:szCs w:val="24"/>
        </w:rPr>
        <w:t>cancelling curling that week</w:t>
      </w:r>
    </w:p>
    <w:p w14:paraId="2AF46DA8" w14:textId="77777777" w:rsidR="00305AA3" w:rsidRDefault="00305AA3" w:rsidP="00F806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B58762" w14:textId="52B7F834" w:rsidR="006E512C" w:rsidRDefault="00DD5EB0" w:rsidP="00F806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meeting adjourned at 6:52 pm.</w:t>
      </w:r>
    </w:p>
    <w:sectPr w:rsidR="006E512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6ABFA" w14:textId="77777777" w:rsidR="00F9295B" w:rsidRDefault="00F9295B" w:rsidP="005D65D4">
      <w:pPr>
        <w:spacing w:after="0" w:line="240" w:lineRule="auto"/>
      </w:pPr>
      <w:r>
        <w:separator/>
      </w:r>
    </w:p>
  </w:endnote>
  <w:endnote w:type="continuationSeparator" w:id="0">
    <w:p w14:paraId="29A18568" w14:textId="77777777" w:rsidR="00F9295B" w:rsidRDefault="00F9295B" w:rsidP="005D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409AD" w14:textId="77777777" w:rsidR="00F9295B" w:rsidRDefault="00F9295B" w:rsidP="005D65D4">
      <w:pPr>
        <w:spacing w:after="0" w:line="240" w:lineRule="auto"/>
      </w:pPr>
      <w:r>
        <w:separator/>
      </w:r>
    </w:p>
  </w:footnote>
  <w:footnote w:type="continuationSeparator" w:id="0">
    <w:p w14:paraId="214ADFB0" w14:textId="77777777" w:rsidR="00F9295B" w:rsidRDefault="00F9295B" w:rsidP="005D6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E344" w14:textId="72CF1686" w:rsidR="004B75E6" w:rsidRDefault="004B75E6" w:rsidP="004B75E6">
    <w:pPr>
      <w:pStyle w:val="Header"/>
      <w:jc w:val="right"/>
    </w:pPr>
    <w:r>
      <w:rPr>
        <w:noProof/>
      </w:rPr>
      <w:drawing>
        <wp:inline distT="0" distB="0" distL="0" distR="0" wp14:anchorId="0DA00F70" wp14:editId="0961180D">
          <wp:extent cx="1280160" cy="962025"/>
          <wp:effectExtent l="0" t="0" r="0" b="9525"/>
          <wp:docPr id="4" name="Picture 3" descr="A logo with a red circle and blue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0B830D9-F0B5-4C97-AC42-AF315866C39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logo with a red circle and blue circles&#10;&#10;AI-generated content may be incorrect.">
                    <a:extLst>
                      <a:ext uri="{FF2B5EF4-FFF2-40B4-BE49-F238E27FC236}">
                        <a16:creationId xmlns:a16="http://schemas.microsoft.com/office/drawing/2014/main" id="{D0B830D9-F0B5-4C97-AC42-AF315866C39D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0306" cy="96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D1689"/>
    <w:multiLevelType w:val="hybridMultilevel"/>
    <w:tmpl w:val="6046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46BC0"/>
    <w:multiLevelType w:val="hybridMultilevel"/>
    <w:tmpl w:val="EEC22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A51EA"/>
    <w:multiLevelType w:val="hybridMultilevel"/>
    <w:tmpl w:val="9EC69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96E34"/>
    <w:multiLevelType w:val="hybridMultilevel"/>
    <w:tmpl w:val="9232F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A20632E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C424E"/>
    <w:multiLevelType w:val="hybridMultilevel"/>
    <w:tmpl w:val="E57EC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969580">
    <w:abstractNumId w:val="0"/>
  </w:num>
  <w:num w:numId="2" w16cid:durableId="548615633">
    <w:abstractNumId w:val="3"/>
  </w:num>
  <w:num w:numId="3" w16cid:durableId="659113169">
    <w:abstractNumId w:val="2"/>
  </w:num>
  <w:num w:numId="4" w16cid:durableId="773788521">
    <w:abstractNumId w:val="4"/>
  </w:num>
  <w:num w:numId="5" w16cid:durableId="525480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8E"/>
    <w:rsid w:val="00011D7B"/>
    <w:rsid w:val="00022188"/>
    <w:rsid w:val="00073644"/>
    <w:rsid w:val="000A24BD"/>
    <w:rsid w:val="000A6B49"/>
    <w:rsid w:val="000B755D"/>
    <w:rsid w:val="0011046E"/>
    <w:rsid w:val="001364F6"/>
    <w:rsid w:val="00151749"/>
    <w:rsid w:val="001753F6"/>
    <w:rsid w:val="001E33A6"/>
    <w:rsid w:val="001F0E7C"/>
    <w:rsid w:val="002618D1"/>
    <w:rsid w:val="002758B2"/>
    <w:rsid w:val="0028054F"/>
    <w:rsid w:val="002B00A7"/>
    <w:rsid w:val="002C777A"/>
    <w:rsid w:val="00304B44"/>
    <w:rsid w:val="00305AA3"/>
    <w:rsid w:val="00382751"/>
    <w:rsid w:val="00387B5F"/>
    <w:rsid w:val="003905BB"/>
    <w:rsid w:val="00394C06"/>
    <w:rsid w:val="003C171D"/>
    <w:rsid w:val="003F3BA4"/>
    <w:rsid w:val="00435E07"/>
    <w:rsid w:val="004411FC"/>
    <w:rsid w:val="00441D45"/>
    <w:rsid w:val="00455E9B"/>
    <w:rsid w:val="00466320"/>
    <w:rsid w:val="004B75E6"/>
    <w:rsid w:val="004E393A"/>
    <w:rsid w:val="00570468"/>
    <w:rsid w:val="00573E28"/>
    <w:rsid w:val="00574ED0"/>
    <w:rsid w:val="00597E29"/>
    <w:rsid w:val="005C16FC"/>
    <w:rsid w:val="005D65D4"/>
    <w:rsid w:val="005F7D82"/>
    <w:rsid w:val="00601098"/>
    <w:rsid w:val="0060378F"/>
    <w:rsid w:val="00612CBA"/>
    <w:rsid w:val="00613A02"/>
    <w:rsid w:val="00646274"/>
    <w:rsid w:val="006563DB"/>
    <w:rsid w:val="00665B9D"/>
    <w:rsid w:val="006759A5"/>
    <w:rsid w:val="00676CA1"/>
    <w:rsid w:val="006A0D0A"/>
    <w:rsid w:val="006A32B2"/>
    <w:rsid w:val="006E512C"/>
    <w:rsid w:val="006F0FF9"/>
    <w:rsid w:val="006F53B1"/>
    <w:rsid w:val="00722274"/>
    <w:rsid w:val="0072693D"/>
    <w:rsid w:val="00746C8E"/>
    <w:rsid w:val="007976F1"/>
    <w:rsid w:val="007C0DF8"/>
    <w:rsid w:val="007F67A3"/>
    <w:rsid w:val="0080262C"/>
    <w:rsid w:val="00804B5A"/>
    <w:rsid w:val="00804CF6"/>
    <w:rsid w:val="008101CD"/>
    <w:rsid w:val="008213F9"/>
    <w:rsid w:val="00880D74"/>
    <w:rsid w:val="00882ED0"/>
    <w:rsid w:val="00884725"/>
    <w:rsid w:val="008903E2"/>
    <w:rsid w:val="008B69C0"/>
    <w:rsid w:val="009149FC"/>
    <w:rsid w:val="009306AC"/>
    <w:rsid w:val="009843EA"/>
    <w:rsid w:val="009A0C7D"/>
    <w:rsid w:val="009C29D8"/>
    <w:rsid w:val="009F191A"/>
    <w:rsid w:val="009F7039"/>
    <w:rsid w:val="00A126AA"/>
    <w:rsid w:val="00A8696D"/>
    <w:rsid w:val="00AA7AA8"/>
    <w:rsid w:val="00AB3B76"/>
    <w:rsid w:val="00AC6188"/>
    <w:rsid w:val="00B07276"/>
    <w:rsid w:val="00B66E46"/>
    <w:rsid w:val="00B7683C"/>
    <w:rsid w:val="00B92486"/>
    <w:rsid w:val="00BB3D11"/>
    <w:rsid w:val="00BD14A7"/>
    <w:rsid w:val="00BE6714"/>
    <w:rsid w:val="00C10635"/>
    <w:rsid w:val="00C43E21"/>
    <w:rsid w:val="00C45B7A"/>
    <w:rsid w:val="00D12EF4"/>
    <w:rsid w:val="00D342D3"/>
    <w:rsid w:val="00D4416F"/>
    <w:rsid w:val="00D47E1D"/>
    <w:rsid w:val="00D91B34"/>
    <w:rsid w:val="00DB3474"/>
    <w:rsid w:val="00DC4D94"/>
    <w:rsid w:val="00DC53A0"/>
    <w:rsid w:val="00DC5508"/>
    <w:rsid w:val="00DD5EB0"/>
    <w:rsid w:val="00E14189"/>
    <w:rsid w:val="00E975FC"/>
    <w:rsid w:val="00ED6C98"/>
    <w:rsid w:val="00F37F87"/>
    <w:rsid w:val="00F501DB"/>
    <w:rsid w:val="00F7373B"/>
    <w:rsid w:val="00F806D6"/>
    <w:rsid w:val="00F9295B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19E68"/>
  <w15:docId w15:val="{9C8368AC-0243-4C0E-9F92-08656150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5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5E6"/>
  </w:style>
  <w:style w:type="paragraph" w:styleId="Footer">
    <w:name w:val="footer"/>
    <w:basedOn w:val="Normal"/>
    <w:link w:val="FooterChar"/>
    <w:uiPriority w:val="99"/>
    <w:unhideWhenUsed/>
    <w:rsid w:val="004B75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5E6"/>
  </w:style>
  <w:style w:type="paragraph" w:styleId="ListParagraph">
    <w:name w:val="List Paragraph"/>
    <w:basedOn w:val="Normal"/>
    <w:uiPriority w:val="34"/>
    <w:qFormat/>
    <w:rsid w:val="00804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993de05-acd8-4223-9523-4b31efd56728}" enabled="0" method="" siteId="{8993de05-acd8-4223-9523-4b31efd567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BobGarvin</dc:creator>
  <cp:lastModifiedBy>Sean Holman</cp:lastModifiedBy>
  <cp:revision>86</cp:revision>
  <dcterms:created xsi:type="dcterms:W3CDTF">2025-05-08T22:19:00Z</dcterms:created>
  <dcterms:modified xsi:type="dcterms:W3CDTF">2025-07-13T18:23:00Z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b3a3b8a-c234-4847-9cfe-1f2d7fd0c05d_Enabled">
    <vt:lpwstr>True</vt:lpwstr>
  </property>
  <property fmtid="{D5CDD505-2E9C-101B-9397-08002B2CF9AE}" pid="3" name="MSIP_Label_4b3a3b8a-c234-4847-9cfe-1f2d7fd0c05d_SiteId">
    <vt:lpwstr>141cd148-b2ae-4575-ade7-b91e03c56d53</vt:lpwstr>
  </property>
  <property fmtid="{D5CDD505-2E9C-101B-9397-08002B2CF9AE}" pid="4" name="MSIP_Label_4b3a3b8a-c234-4847-9cfe-1f2d7fd0c05d_Owner">
    <vt:lpwstr>sholman@plexxus.ca</vt:lpwstr>
  </property>
  <property fmtid="{D5CDD505-2E9C-101B-9397-08002B2CF9AE}" pid="5" name="MSIP_Label_4b3a3b8a-c234-4847-9cfe-1f2d7fd0c05d_SetDate">
    <vt:lpwstr>2021-10-19T15:56:17.9163989Z</vt:lpwstr>
  </property>
  <property fmtid="{D5CDD505-2E9C-101B-9397-08002B2CF9AE}" pid="6" name="MSIP_Label_4b3a3b8a-c234-4847-9cfe-1f2d7fd0c05d_Name">
    <vt:lpwstr>No Protection</vt:lpwstr>
  </property>
  <property fmtid="{D5CDD505-2E9C-101B-9397-08002B2CF9AE}" pid="7" name="MSIP_Label_4b3a3b8a-c234-4847-9cfe-1f2d7fd0c05d_Application">
    <vt:lpwstr>Microsoft Azure Information Protection</vt:lpwstr>
  </property>
  <property fmtid="{D5CDD505-2E9C-101B-9397-08002B2CF9AE}" pid="8" name="MSIP_Label_4b3a3b8a-c234-4847-9cfe-1f2d7fd0c05d_ActionId">
    <vt:lpwstr>48d25df0-af3f-46dd-a243-fe3e9dffb196</vt:lpwstr>
  </property>
  <property fmtid="{D5CDD505-2E9C-101B-9397-08002B2CF9AE}" pid="9" name="MSIP_Label_4b3a3b8a-c234-4847-9cfe-1f2d7fd0c05d_Extended_MSFT_Method">
    <vt:lpwstr>Manual</vt:lpwstr>
  </property>
  <property fmtid="{D5CDD505-2E9C-101B-9397-08002B2CF9AE}" pid="10" name="Sensitivity">
    <vt:lpwstr>No Protection</vt:lpwstr>
  </property>
</Properties>
</file>